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91" w:rsidRPr="00727691" w:rsidRDefault="00727691" w:rsidP="007276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99"/>
          <w:sz w:val="28"/>
          <w:szCs w:val="28"/>
        </w:rPr>
      </w:pPr>
      <w:bookmarkStart w:id="0" w:name="_GoBack"/>
      <w:proofErr w:type="spellStart"/>
      <w:r w:rsidRPr="00727691">
        <w:rPr>
          <w:rFonts w:ascii="Arial" w:eastAsia="Times New Roman" w:hAnsi="Arial" w:cs="Arial"/>
          <w:b/>
          <w:bCs/>
          <w:color w:val="003399"/>
          <w:sz w:val="28"/>
          <w:szCs w:val="28"/>
        </w:rPr>
        <w:t>Thói</w:t>
      </w:r>
      <w:proofErr w:type="spellEnd"/>
      <w:r w:rsidRPr="00727691">
        <w:rPr>
          <w:rFonts w:ascii="Arial" w:eastAsia="Times New Roman" w:hAnsi="Arial" w:cs="Arial"/>
          <w:b/>
          <w:bCs/>
          <w:color w:val="003399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b/>
          <w:bCs/>
          <w:color w:val="003399"/>
          <w:sz w:val="28"/>
          <w:szCs w:val="28"/>
        </w:rPr>
        <w:t>đời</w:t>
      </w:r>
      <w:proofErr w:type="spellEnd"/>
    </w:p>
    <w:p w:rsidR="00727691" w:rsidRPr="00727691" w:rsidRDefault="00727691" w:rsidP="007276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thường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nói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:</w:t>
      </w:r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“qua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nan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mới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biết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ai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”.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Bởi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thực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sự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sẽ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không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bỏ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rơi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lúc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nguy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gram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nan</w:t>
      </w:r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thực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sự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sẽ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đồng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hành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chúng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thăng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trầm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cuộc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sống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thực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sự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sẽ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ở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lại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bên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dù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trắng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tay</w:t>
      </w:r>
      <w:proofErr w:type="spellEnd"/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chẳng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gì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đền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đáp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ân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82020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Nhưng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dường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như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thế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thái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nhân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mấy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ai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được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</w:t>
      </w:r>
      <w:proofErr w:type="spellEnd"/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</w:t>
      </w:r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sẵn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lòng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chia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sẻ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gánh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vác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hoạn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?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Thói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vẫn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như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vôi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nỗi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nhà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thờ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Nguyễn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Bỉnh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Khiêm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từng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thốt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lên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: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727691">
        <w:rPr>
          <w:rFonts w:ascii="Arial" w:eastAsia="Times New Roman" w:hAnsi="Arial" w:cs="Arial"/>
          <w:color w:val="482020"/>
          <w:sz w:val="28"/>
          <w:szCs w:val="28"/>
        </w:rPr>
        <w:t>“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Thế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biến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đổi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vũng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nên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đồi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Mặn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nhạt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chua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cay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lẫn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ngọt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bùi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tiền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đệ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tử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Hết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cơm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hết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rượu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hết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ông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tôi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”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82020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Dẫu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biết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rằng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xưa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nay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đều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trọng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chân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thực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Ở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vẫn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ngợi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tấm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lòng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sẵn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sàng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chia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sẻ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một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cách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vô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vị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lợi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dám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hy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sinh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cả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tính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mạng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để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bảo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vệ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công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lý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và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sự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thật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.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Xưa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nay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đều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trọng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chân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thực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Ai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nấy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nào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ưa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kẻ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đãi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bôi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Ở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thế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mới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hay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bạc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ác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 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Giàu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lui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Thế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nhưng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thói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thường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giầu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nghèo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lại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dễ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xa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ích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bản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thân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nhiều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chân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thành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Thiệt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Ở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đâu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dễ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tìm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sẵn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lòng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đồng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cam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cộng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khổ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ta. Ở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đâu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dễ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giữ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trọn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chữ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tín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để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sẵn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lòng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ở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hoạn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truân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!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Giê-su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thân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phận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qua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“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Mặn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nhạt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chua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cay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lẫn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ngọt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bùi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”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của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cũng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được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tán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dương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và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lúc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tẩy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chay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cũng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được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môn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đệ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vây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quanh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thành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công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nhưng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cũng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chẳng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ai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bị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kết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án</w:t>
      </w:r>
      <w:proofErr w:type="spellEnd"/>
      <w:proofErr w:type="gram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giữa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công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đường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. 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cũng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nếm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cảnh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trần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tụi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của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: “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Giàu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khó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tìm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482020"/>
          <w:sz w:val="28"/>
          <w:szCs w:val="28"/>
        </w:rPr>
        <w:t>lui</w:t>
      </w:r>
      <w:proofErr w:type="spellEnd"/>
      <w:r w:rsidRPr="00727691">
        <w:rPr>
          <w:rFonts w:ascii="Arial" w:eastAsia="Times New Roman" w:hAnsi="Arial" w:cs="Arial"/>
          <w:color w:val="482020"/>
          <w:sz w:val="28"/>
          <w:szCs w:val="28"/>
        </w:rPr>
        <w:t>”.</w:t>
      </w:r>
      <w:r w:rsidRPr="00727691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hóa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bánh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nhiều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hàng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bị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dẫn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Caipha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hàng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ấy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lại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tay</w:t>
      </w:r>
      <w:proofErr w:type="spellEnd"/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đòi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đóng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thập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Hôm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nay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núi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Tabro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đệ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hưởng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giây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phút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quang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tràn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ngập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hạnh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phúc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núi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đồng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lastRenderedPageBreak/>
        <w:t>mời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gọi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uống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chén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Cha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trao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thấy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quang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gắn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liền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thập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Thành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công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nan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Càng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nan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thành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công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càng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mỹ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mãn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Theo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chấp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nhận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đường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thập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Chấp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nhận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uống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chén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nhưng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đêm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dài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ánh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minh.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khổ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quang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phục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Đáng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tiếc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đệ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vượt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qua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nỗi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đối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diện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dữ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ông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bỏ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một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nan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hứa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chết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Thầy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chỉ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đầu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môi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chóp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lưỡi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vẫn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cô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đường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thập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Dầu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vậy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vượt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ích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kỷ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vẫn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Chính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trung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kiên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ấy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Phê-rô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bạn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hội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đền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đáp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Chính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bao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dung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ấy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đệ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chuộc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lại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lỗi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lầm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bằng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việc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uống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chung</w:t>
      </w:r>
      <w:proofErr w:type="spellEnd"/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chén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Thầy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hôm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nay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vẫn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bỏ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một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danh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vọng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bỏ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theo</w:t>
      </w:r>
      <w:proofErr w:type="spellEnd"/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đường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hẹp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Đôi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thiệt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thòi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đâu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hiểu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rằng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nghiệp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tất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thử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thách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truân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này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qua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quang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thiên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quốc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bất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tử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hôm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nay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vẫn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chồng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lỗi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thề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bỏ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mặc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nghèo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bệnh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tật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tai </w:t>
      </w: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ương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 . 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thể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bản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tính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ích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kỷ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chỉ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lo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khiến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lỗi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nhau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C745E" w:rsidRDefault="006C745E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Ước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biết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học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nới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dám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sống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Dám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sinh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dám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cống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hiến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dẫu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thiệt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thòi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bản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thân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Ước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hoàn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cảnh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phó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nơi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vui-khi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buồn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thành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công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hay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thấy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bại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xin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vâng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theo</w:t>
      </w:r>
      <w:proofErr w:type="spellEnd"/>
      <w:proofErr w:type="gram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thánh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ý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Xin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đừng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danh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lợi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thú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mà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lạc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xa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>. Amen</w:t>
      </w:r>
    </w:p>
    <w:p w:rsidR="00727691" w:rsidRPr="00727691" w:rsidRDefault="00727691" w:rsidP="007276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D94935" w:rsidRPr="00727691" w:rsidRDefault="00727691" w:rsidP="006C745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7691">
        <w:rPr>
          <w:rFonts w:ascii="Arial" w:eastAsia="Times New Roman" w:hAnsi="Arial" w:cs="Arial"/>
          <w:color w:val="222222"/>
          <w:sz w:val="28"/>
          <w:szCs w:val="28"/>
        </w:rPr>
        <w:t>Lm.</w:t>
      </w:r>
      <w:r w:rsidR="006C745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Jos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Tạ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Duy</w:t>
      </w:r>
      <w:proofErr w:type="spellEnd"/>
      <w:r w:rsidRPr="0072769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27691">
        <w:rPr>
          <w:rFonts w:ascii="Arial" w:eastAsia="Times New Roman" w:hAnsi="Arial" w:cs="Arial"/>
          <w:color w:val="222222"/>
          <w:sz w:val="28"/>
          <w:szCs w:val="28"/>
        </w:rPr>
        <w:t>Tuyền</w:t>
      </w:r>
      <w:bookmarkEnd w:id="0"/>
      <w:proofErr w:type="spellEnd"/>
    </w:p>
    <w:sectPr w:rsidR="00D94935" w:rsidRPr="00727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1"/>
    <w:rsid w:val="006C745E"/>
    <w:rsid w:val="00727691"/>
    <w:rsid w:val="00D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223241590076373760gmail-apple-converted-space">
    <w:name w:val="m_2223241590076373760gmail-apple-converted-space"/>
    <w:basedOn w:val="DefaultParagraphFont"/>
    <w:rsid w:val="00727691"/>
  </w:style>
  <w:style w:type="character" w:customStyle="1" w:styleId="apple-converted-space">
    <w:name w:val="apple-converted-space"/>
    <w:basedOn w:val="DefaultParagraphFont"/>
    <w:rsid w:val="00727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223241590076373760gmail-apple-converted-space">
    <w:name w:val="m_2223241590076373760gmail-apple-converted-space"/>
    <w:basedOn w:val="DefaultParagraphFont"/>
    <w:rsid w:val="00727691"/>
  </w:style>
  <w:style w:type="character" w:customStyle="1" w:styleId="apple-converted-space">
    <w:name w:val="apple-converted-space"/>
    <w:basedOn w:val="DefaultParagraphFont"/>
    <w:rsid w:val="0072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2017-03-08T03:08:00Z</dcterms:created>
  <dcterms:modified xsi:type="dcterms:W3CDTF">2017-03-12T01:55:00Z</dcterms:modified>
</cp:coreProperties>
</file>